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18" w:rsidRPr="009A7518" w:rsidRDefault="009A7518" w:rsidP="00351DE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8624317"/>
    </w:p>
    <w:p w:rsidR="009A7518" w:rsidRPr="001344BC" w:rsidRDefault="009A7518" w:rsidP="00351DE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344BC">
        <w:rPr>
          <w:rFonts w:eastAsia="Times New Roman" w:cstheme="minorHAnsi"/>
          <w:b/>
          <w:sz w:val="20"/>
          <w:szCs w:val="20"/>
          <w:lang w:eastAsia="pl-PL"/>
        </w:rPr>
        <w:t>FORMULARZ  WYCENY  OFERTOWEJ</w:t>
      </w:r>
    </w:p>
    <w:p w:rsidR="009A7518" w:rsidRPr="001344BC" w:rsidRDefault="009A7518" w:rsidP="00351DE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344B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ZARZĄD ZLEWNI W WARSZAWIE: NW w Grójcu.  </w:t>
      </w:r>
    </w:p>
    <w:p w:rsidR="009A7518" w:rsidRPr="001344BC" w:rsidRDefault="009A7518" w:rsidP="00351DE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344BC">
        <w:rPr>
          <w:rFonts w:eastAsia="Times New Roman" w:cstheme="minorHAnsi"/>
          <w:b/>
          <w:sz w:val="20"/>
          <w:szCs w:val="20"/>
          <w:lang w:eastAsia="pl-PL"/>
        </w:rPr>
        <w:t>"Remont budowli piętrzącej – zastawki w km 27+045 rzeki Czarnej”</w:t>
      </w:r>
    </w:p>
    <w:p w:rsidR="009A7518" w:rsidRPr="009A7518" w:rsidRDefault="009A7518" w:rsidP="0035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32"/>
        <w:gridCol w:w="1136"/>
        <w:gridCol w:w="920"/>
        <w:gridCol w:w="1417"/>
        <w:gridCol w:w="1134"/>
      </w:tblGrid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jednostkowa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</w:t>
            </w:r>
          </w:p>
          <w:p w:rsidR="009A7518" w:rsidRPr="009A7518" w:rsidRDefault="009A7518" w:rsidP="00375EF5">
            <w:pPr>
              <w:spacing w:after="0" w:line="240" w:lineRule="auto"/>
              <w:ind w:left="-29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(zł)</w:t>
            </w: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Ręczne wykoszenie porostów gęstych twardych ze skarp i pasów technologicznych rzeki wraz z wygrabieniem, złożeniem w kopki lub na wałek w km 27+015 – 27+075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skarpy -  60 m x 2,02 x 2 =  242,40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pobocza – 60 m x 3,0 m x 2= 360,00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Razem 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602,40 m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602,40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kanału obiegowego – wykop w gr. kat III na odkład.                                                        Dł. 40 m                                                                   Głęb. 1,0 m                                                             Szer. dna 1.0      1 : n = 1 : 0,5                                       V = [(2,0 + 1,0) : 2 ] x 1,0 x 40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60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i rozebranie grodzy ziemnych z ubezpieczeniem darniną                                         Wymiary grodzy L = </w:t>
            </w:r>
            <w:smartTag w:uri="urn:schemas-microsoft-com:office:smarttags" w:element="metricconverter">
              <w:smartTagPr>
                <w:attr w:name="ProductID" w:val="2.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2.0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H =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1,0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                     B = </w:t>
            </w:r>
            <w:smartTag w:uri="urn:schemas-microsoft-com:office:smarttags" w:element="metricconverter">
              <w:smartTagPr>
                <w:attr w:name="ProductID" w:val="4,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4,0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 =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1,0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1 : n = 1 : 1,5                           V = [(4,0 + 1,0) : 2 ] x 1 x 2 = </w:t>
            </w:r>
            <w:smartTag w:uri="urn:schemas-microsoft-com:office:smarttags" w:element="metricconverter">
              <w:smartTagPr>
                <w:attr w:name="ProductID" w:val="5,0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5,0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2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grodze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,0 m3"/>
              </w:smartTagPr>
              <w:r w:rsidR="00375EF5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=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10,0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375EF5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Wykop przy odkrywaniu istniejących fundamentów (od strony wody dolnej i doku –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0,5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głębokości)                                                       V = </w:t>
            </w:r>
            <w:smartTag w:uri="urn:schemas-microsoft-com:office:smarttags" w:element="metricconverter">
              <w:smartTagPr>
                <w:attr w:name="ProductID" w:val="4,9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4,95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0,5 x 0,5 x 2 przyczółki = </w:t>
            </w:r>
            <w:smartTag w:uri="urn:schemas-microsoft-com:office:smarttags" w:element="metricconverter">
              <w:smartTagPr>
                <w:attr w:name="ProductID" w:val="2,475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2,475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="00375E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+ 1,05 x 0,5 x 0,5 = 2,7375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(od strony wody górnej –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1,0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głębokości)         V = 3,3 x 1,0 x 0,5 x 2 przyczółki  =  </w:t>
            </w:r>
            <w:smartTag w:uri="urn:schemas-microsoft-com:office:smarttags" w:element="metricconverter">
              <w:smartTagPr>
                <w:attr w:name="ProductID" w:val="3,3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3,3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+ 1,05 x 1 x 0,5 = </w:t>
            </w:r>
            <w:smartTag w:uri="urn:schemas-microsoft-com:office:smarttags" w:element="metricconverter">
              <w:smartTagPr>
                <w:attr w:name="ProductID" w:val="3,825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3,825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9A7518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Razem 2,7375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+3,825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≈ </w:t>
            </w:r>
            <w:smartTag w:uri="urn:schemas-microsoft-com:office:smarttags" w:element="metricconverter">
              <w:smartTagPr>
                <w:attr w:name="ProductID" w:val="6,56 m3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6,56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6,56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Odwodnienie wykopu poprzez pompowanie wody pompą spalinową o wydajności </w:t>
            </w:r>
            <w:smartTag w:uri="urn:schemas-microsoft-com:office:smarttags" w:element="metricconverter">
              <w:smartTagPr>
                <w:attr w:name="ProductID" w:val="35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35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/h Przyjęto:                                                                        -robocizna – 10 r-g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-pompa spalinowa – 40 m-g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r-g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:rsid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Remont powierzchni betonowych – ręczne skucie warstwy betonu z oczyszczeniem i wyrównaniem powierzchni, ułożenie warstwy mieszanki betonowej do 4 cm                                                      - przyczółki od strony wody dolnej:                         (3,15 x 0,9) + (1,275 x 0,85) : 2 + (0,65 x 1,75) x 2 przyczółki + 1,05 x 0,50 ≈ </w:t>
            </w:r>
            <w:smartTag w:uri="urn:schemas-microsoft-com:office:smarttags" w:element="metricconverter">
              <w:smartTagPr>
                <w:attr w:name="ProductID" w:val="9,55 m2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9,55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</w:p>
          <w:p w:rsid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część dokowa:</w:t>
            </w:r>
          </w:p>
          <w:p w:rsid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1,0 x 1,75 x 2 przyczółki = </w:t>
            </w:r>
            <w:smartTag w:uri="urn:schemas-microsoft-com:office:smarttags" w:element="metricconverter">
              <w:smartTagPr>
                <w:attr w:name="ProductID" w:val="3,50 m2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3,50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-powierzchnie poziome przyczółków:</w:t>
            </w:r>
          </w:p>
          <w:p w:rsid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(2,80 x 0,35)+(0,65 x 0,40) x 2 przyczółki =</w:t>
            </w:r>
            <w:smartTag w:uri="urn:schemas-microsoft-com:office:smarttags" w:element="metricconverter">
              <w:smartTagPr>
                <w:attr w:name="ProductID" w:val="2,48 m2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2,48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Razem 9,55 + 3,50 + 2,48 = </w:t>
            </w:r>
            <w:smartTag w:uri="urn:schemas-microsoft-com:office:smarttags" w:element="metricconverter">
              <w:smartTagPr>
                <w:attr w:name="ProductID" w:val="15,53 m2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15,53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375EF5" w:rsidRPr="009A7518" w:rsidRDefault="00375EF5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15,53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Remont konstrukcji betonowych.              Uzupełnienie ubytków betonu w części dokowej:      (0,3 x 0,4 x 0,85) x 2 przyczółki            ≈ </w:t>
            </w:r>
            <w:smartTag w:uri="urn:schemas-microsoft-com:office:smarttags" w:element="metricconverter">
              <w:smartTagPr>
                <w:attr w:name="ProductID" w:val="0,20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0,20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nowych skrzydeł przyczółków od strony wody górnej:                                           (1,275 x 0,85) : 2 + (2,80 x 1,4) x 2 przyczółki + 1,05 x 1,0 = </w:t>
            </w:r>
            <w:smartTag w:uri="urn:schemas-microsoft-com:office:smarttags" w:element="metricconverter">
              <w:smartTagPr>
                <w:attr w:name="ProductID" w:val="9,9738 m2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9,9738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 0,25 ≈ </w:t>
            </w:r>
            <w:smartTag w:uri="urn:schemas-microsoft-com:office:smarttags" w:element="metricconverter">
              <w:smartTagPr>
                <w:attr w:name="ProductID" w:val="2,49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2,49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Razem 0,20 + 2,49 = </w:t>
            </w:r>
            <w:smartTag w:uri="urn:schemas-microsoft-com:office:smarttags" w:element="metricconverter">
              <w:smartTagPr>
                <w:attr w:name="ProductID" w:val="2,69 m3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2,69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2,69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Zamontowanie prowadnic z ceownika 60x60x6 mm w szalunkach. Długość prowadnic </w:t>
            </w:r>
            <w:smartTag w:uri="urn:schemas-microsoft-com:office:smarttags" w:element="metricconverter">
              <w:smartTagPr>
                <w:attr w:name="ProductID" w:val="1,2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1,25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2 szt.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Zasypanie budowli gruntem leżącym obok, warstwami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20 cm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wraz z ręcznym zagęszczeniem –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6,56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6,56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Rozebranie umocnień  z dybli w dnie, doku  i na skarpach  rzeki </w:t>
            </w:r>
            <w:smartTag w:uri="urn:schemas-microsoft-com:office:smarttags" w:element="metricconverter">
              <w:smartTagPr>
                <w:attr w:name="ProductID" w:val="3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powyżej i </w:t>
            </w:r>
            <w:smartTag w:uri="urn:schemas-microsoft-com:office:smarttags" w:element="metricconverter">
              <w:smartTagPr>
                <w:attr w:name="ProductID" w:val="6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6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poniżej zastawki. Odrzucenie i ułożenie gruzu w stosy.                                                                (6,0 + 1,0 +3,0) x 1,0 +( 9,0 x 1,5) x 2 skarpy = </w:t>
            </w:r>
            <w:smartTag w:uri="urn:schemas-microsoft-com:office:smarttags" w:element="metricconverter">
              <w:smartTagPr>
                <w:attr w:name="ProductID" w:val="37,0 m2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37,0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Wykop pod podsypkę, wykorzystanie ziemi z wykopu pod podsypkę do zabudowy wyrw w skarpach,  wyrównanie powierzchni dna i skarp rzeki, wykonanie podsypki z pospółki warstwą 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20 cm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zagęszczeniem ubijakiem spalinowym pod ułożenie umocnień z dybli betonowych. 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(6,0 + 1,0 +3,0) x 1,0 +( 9,0 x 1,5) x 2 skarpy = </w:t>
            </w:r>
            <w:smartTag w:uri="urn:schemas-microsoft-com:office:smarttags" w:element="metricconverter">
              <w:smartTagPr>
                <w:attr w:name="ProductID" w:val="37,0 m2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37,0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umocnień dna i skarp rzeki   z dybli betonowych.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(6,0 + 1,0 +3,0) x 1,0 +( 9,0 x 1,5) x 2 skarpy = </w:t>
            </w:r>
            <w:smartTag w:uri="urn:schemas-microsoft-com:office:smarttags" w:element="metricconverter">
              <w:smartTagPr>
                <w:attr w:name="ProductID" w:val="37,0 m2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37,0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Ręczne wykonanie dwóch palisad. Palisady z kołków Ø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12 cm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głębokość wbicia 1,5m, grunt kat. III, szerokość dna rzeki 1,0m. Palisada na końcu  i początku ubezpieczenia z dybli betonowych w dnie i na skarpach.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(1,5m + 1,0m + 1,5m) +(1,5m +1,0m +1,5m) = 8,0mb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32" w:type="dxa"/>
            <w:shd w:val="clear" w:color="auto" w:fill="auto"/>
          </w:tcPr>
          <w:p w:rsidR="009A7518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Remont umocnień  z kiszki faszynowej wiklinowej Ø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20 cm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10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poniżej 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powyżej umocnień betonowych. Odkopanie kiszek, wyciągnięcie kołków i założenia nowych kiszek, wycięcie i ułożenie darniny za umocnieniem, przybicie kiszek kołkami  15 m  x 2 skarpy 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Zabudowa wyrw. Ręczne formowanie nasypów z gruntu kat. I-II przemieszczonego samochodem samowyładowczym z ręcznym zagęszczeniem ubijakiem mechanicznym w lewej i prawej skarpie rzeki poniżej umocnienia betonowego.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[(1,5 x 1,0) : 2] x 5 x 2 skarpy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7,5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32" w:type="dxa"/>
            <w:shd w:val="clear" w:color="auto" w:fill="auto"/>
          </w:tcPr>
          <w:p w:rsid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narzutu kamiennego luzem w dnie rzeki poniżej umocnienia betonowego warstwą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30 cm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przy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szr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dna 1,0 m                                                            1,0 x 5,0 x 0,3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1,5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375EF5" w:rsidRPr="009A7518" w:rsidRDefault="00375EF5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Zabezpieczenie antykorozyjne prowadnic i barierki. Czyszczenie przez szczotkowanie konstrukcji pełnościennych, malowanie farbami podkładowymi i nawierzchniowymi 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1,56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32" w:type="dxa"/>
            <w:shd w:val="clear" w:color="auto" w:fill="auto"/>
          </w:tcPr>
          <w:p w:rsidR="009A7518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Zasypanie kanału obiegowego gruntem leżącym obok z zagęszczeniem ręcznym   –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60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3 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Darniowanie skarp na płask bez humusu na wlocie i wylocie kanału obiegowego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[(2,0 + 1,0) : 2 ] x 1,5 x 2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4,5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Powyżej ubezpieczenia skarp z dybli: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(9,0 m x 0,4 m x 2skarpy = 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7,2 m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Powyżej kiszki faszynowej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(15 m x 0,8m x 2 skarpy = 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24,0m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Razem 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35,7 m</w:t>
            </w:r>
            <w:r w:rsidRPr="009A751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Obsiew skarp rzeki z uklepaniem obsianej powierzchni, obsiew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plantówki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 zasypaniu kanału obiegowego i pasów technologicznych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plantówki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skarp rzeki powyżej darniny w miejscu ubezpieczenia kiszką faszynową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1,2m x 15m x 2 skarpy = 36,0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plantówki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 zasypaniu kanału obiegowego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m x 4,0 m  = 160,0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plantówki</w:t>
            </w:r>
            <w:proofErr w:type="spellEnd"/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pasów technologicznych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m x 3 x 2 = 360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 – 556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i założenie szandorów o grubości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40 mm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 ostruganiu.</w:t>
            </w:r>
          </w:p>
          <w:p w:rsidR="009A7518" w:rsidRPr="00375EF5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1,25 x 1,15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≈ </w:t>
            </w:r>
            <w:smartTag w:uri="urn:schemas-microsoft-com:office:smarttags" w:element="metricconverter">
              <w:smartTagPr>
                <w:attr w:name="ProductID" w:val="1,44 m2"/>
              </w:smartTagP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>1,44 m</w:t>
              </w:r>
              <w:r w:rsidRPr="009A7518">
                <w:rPr>
                  <w:rFonts w:ascii="Calibri" w:eastAsia="Times New Roman" w:hAnsi="Calibri" w:cs="Calibri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1,44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Wywóz gruzu z rozbiórki umocnień skarp i dna za pomocą ciągnika kołowego i przyczepy skrzyniowej na odległość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 km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wraz z przeładunkiem do kontenera KP-7 należącego do firmy zajmującej się odbiorem i wywozem gruzu.</w:t>
            </w:r>
          </w:p>
          <w:p w:rsidR="009A7518" w:rsidRPr="009A7518" w:rsidRDefault="009A7518" w:rsidP="00375EF5">
            <w:pPr>
              <w:tabs>
                <w:tab w:val="right" w:pos="356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37 m2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37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15 m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0,15 m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5,55 m</w:t>
            </w:r>
            <w:r w:rsidRPr="009A751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5,55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5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32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Przekazanie i wywóz gruzu przez specjalistyczną firmę posiadającą odpowiednią koncesję.                            Wywóz gruzu za pomocą kontenera typu  KP-7, 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7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i  ładowności 7 – 10 ton, przy założeniu, że waga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9A7518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1 m</w:t>
              </w:r>
              <w:r w:rsidRPr="009A7518">
                <w:rPr>
                  <w:rFonts w:ascii="Calibri" w:eastAsia="Times New Roman" w:hAnsi="Calibri" w:cs="Calibri"/>
                  <w:sz w:val="20"/>
                  <w:szCs w:val="20"/>
                  <w:vertAlign w:val="superscript"/>
                  <w:lang w:eastAsia="pl-PL"/>
                </w:rPr>
                <w:t>3</w:t>
              </w:r>
            </w:smartTag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gruzu wynosi 1,8 tony                                                  5,55 m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1,8 t = 9,99 t                          Przyjęto 1 szt. kontenerów KP-7</w:t>
            </w:r>
          </w:p>
        </w:tc>
        <w:tc>
          <w:tcPr>
            <w:tcW w:w="1136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8239" w:type="dxa"/>
            <w:gridSpan w:val="5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robót netto</w:t>
            </w: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6822" w:type="dxa"/>
            <w:gridSpan w:val="4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17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A7518" w:rsidRPr="009A7518" w:rsidTr="002D3C77">
        <w:tc>
          <w:tcPr>
            <w:tcW w:w="8239" w:type="dxa"/>
            <w:gridSpan w:val="5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75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Ogółem wartość robót</w:t>
            </w:r>
          </w:p>
        </w:tc>
        <w:tc>
          <w:tcPr>
            <w:tcW w:w="1134" w:type="dxa"/>
            <w:shd w:val="clear" w:color="auto" w:fill="auto"/>
          </w:tcPr>
          <w:p w:rsidR="009A7518" w:rsidRPr="009A7518" w:rsidRDefault="009A7518" w:rsidP="00375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A7518" w:rsidRPr="009A7518" w:rsidRDefault="009A7518" w:rsidP="009A751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9A7518" w:rsidRPr="009A7518" w:rsidRDefault="009A7518" w:rsidP="009A7518">
      <w:pPr>
        <w:tabs>
          <w:tab w:val="left" w:pos="40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A7518" w:rsidRDefault="009A7518" w:rsidP="009A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BC" w:rsidRDefault="001344BC" w:rsidP="009A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BC" w:rsidRDefault="001344BC" w:rsidP="009A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BC" w:rsidRDefault="001344BC" w:rsidP="009A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BC" w:rsidRPr="009A7518" w:rsidRDefault="001344BC" w:rsidP="001344B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bookmarkEnd w:id="0"/>
    <w:sectPr w:rsidR="001344BC" w:rsidRPr="009A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18"/>
    <w:rsid w:val="001344BC"/>
    <w:rsid w:val="00351DEB"/>
    <w:rsid w:val="00375EF5"/>
    <w:rsid w:val="004E7A34"/>
    <w:rsid w:val="00507869"/>
    <w:rsid w:val="009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E3C17"/>
  <w15:chartTrackingRefBased/>
  <w15:docId w15:val="{E4BFF797-259D-4120-A031-36C0375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Kuc</dc:creator>
  <cp:keywords/>
  <dc:description/>
  <cp:lastModifiedBy>Janina Żukowska</cp:lastModifiedBy>
  <cp:revision>5</cp:revision>
  <dcterms:created xsi:type="dcterms:W3CDTF">2020-04-24T09:12:00Z</dcterms:created>
  <dcterms:modified xsi:type="dcterms:W3CDTF">2020-04-27T09:42:00Z</dcterms:modified>
</cp:coreProperties>
</file>